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2D7" w:rsidRDefault="00DE62D7" w:rsidP="00FD414C">
      <w:pPr>
        <w:jc w:val="right"/>
        <w:rPr>
          <w:rFonts w:ascii="Times New Roman" w:hAnsi="Times New Roman" w:cs="Times New Roman"/>
        </w:rPr>
      </w:pPr>
    </w:p>
    <w:tbl>
      <w:tblPr>
        <w:tblW w:w="9356" w:type="dxa"/>
        <w:tblInd w:w="-68" w:type="dxa"/>
        <w:tblLayout w:type="fixed"/>
        <w:tblCellMar>
          <w:left w:w="70" w:type="dxa"/>
          <w:right w:w="70" w:type="dxa"/>
        </w:tblCellMar>
        <w:tblLook w:val="0000" w:firstRow="0" w:lastRow="0" w:firstColumn="0" w:lastColumn="0" w:noHBand="0" w:noVBand="0"/>
      </w:tblPr>
      <w:tblGrid>
        <w:gridCol w:w="5997"/>
        <w:gridCol w:w="666"/>
        <w:gridCol w:w="2693"/>
      </w:tblGrid>
      <w:tr w:rsidR="00DE62D7">
        <w:trPr>
          <w:cantSplit/>
        </w:trPr>
        <w:tc>
          <w:tcPr>
            <w:tcW w:w="6663" w:type="dxa"/>
            <w:gridSpan w:val="2"/>
            <w:tcBorders>
              <w:top w:val="nil"/>
              <w:left w:val="nil"/>
              <w:bottom w:val="nil"/>
              <w:right w:val="nil"/>
            </w:tcBorders>
          </w:tcPr>
          <w:p w:rsidR="00DE62D7" w:rsidRDefault="00313911">
            <w:pPr>
              <w:ind w:right="282"/>
              <w:rPr>
                <w:rFonts w:ascii="Times New Roman" w:hAnsi="Times New Roman" w:cs="Times New Roman"/>
                <w:lang w:val="en-GB"/>
              </w:rPr>
            </w:pPr>
            <w:r>
              <w:rPr>
                <w:rFonts w:ascii="Times New Roman" w:hAnsi="Times New Roman" w:cs="Times New Roman"/>
                <w:b/>
                <w:bCs/>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27.7pt;height:63.25pt;visibility:visible">
                  <v:imagedata r:id="rId8" o:title=""/>
                </v:shape>
              </w:pict>
            </w:r>
            <w:r>
              <w:rPr>
                <w:lang w:val="en-GB"/>
              </w:rPr>
              <w:t xml:space="preserve"> </w:t>
            </w:r>
            <w:r>
              <w:rPr>
                <w:lang w:val="en-GB"/>
              </w:rPr>
              <w:t>ECC FM 44</w:t>
            </w:r>
          </w:p>
        </w:tc>
        <w:tc>
          <w:tcPr>
            <w:tcW w:w="2693" w:type="dxa"/>
            <w:tcBorders>
              <w:top w:val="nil"/>
              <w:left w:val="nil"/>
              <w:bottom w:val="nil"/>
              <w:right w:val="nil"/>
            </w:tcBorders>
          </w:tcPr>
          <w:p w:rsidR="00DE62D7" w:rsidRDefault="00313911" w:rsidP="00313911">
            <w:pPr>
              <w:ind w:right="76"/>
              <w:jc w:val="right"/>
              <w:rPr>
                <w:rFonts w:ascii="Times New Roman" w:hAnsi="Times New Roman" w:cs="Times New Roman"/>
                <w:lang w:val="en-GB"/>
              </w:rPr>
            </w:pPr>
            <w:r>
              <w:rPr>
                <w:rFonts w:ascii="Times New Roman" w:hAnsi="Times New Roman" w:cs="Times New Roman"/>
              </w:rPr>
              <w:t>FM44(12)018_Annex 8</w:t>
            </w:r>
          </w:p>
        </w:tc>
      </w:tr>
      <w:tr w:rsidR="00DE62D7">
        <w:trPr>
          <w:cantSplit/>
          <w:trHeight w:val="1247"/>
        </w:trPr>
        <w:tc>
          <w:tcPr>
            <w:tcW w:w="5997" w:type="dxa"/>
            <w:tcBorders>
              <w:top w:val="nil"/>
              <w:left w:val="nil"/>
              <w:bottom w:val="nil"/>
              <w:right w:val="nil"/>
            </w:tcBorders>
          </w:tcPr>
          <w:p w:rsidR="00DE62D7" w:rsidRDefault="00DE62D7">
            <w:pPr>
              <w:rPr>
                <w:rFonts w:ascii="Arial" w:hAnsi="Arial" w:cs="Arial"/>
                <w:lang w:val="en-GB"/>
              </w:rPr>
            </w:pPr>
          </w:p>
          <w:p w:rsidR="00DE62D7" w:rsidRDefault="00DE62D7">
            <w:pPr>
              <w:rPr>
                <w:rFonts w:ascii="Arial" w:hAnsi="Arial" w:cs="Arial"/>
                <w:lang w:val="en-GB"/>
              </w:rPr>
            </w:pPr>
            <w:r>
              <w:rPr>
                <w:rFonts w:ascii="Arial" w:hAnsi="Arial" w:cs="Arial"/>
                <w:sz w:val="22"/>
                <w:szCs w:val="22"/>
                <w:lang w:val="en-GB"/>
              </w:rPr>
              <w:t>To:</w:t>
            </w:r>
          </w:p>
          <w:p w:rsidR="00DE62D7" w:rsidRDefault="00DE62D7">
            <w:pPr>
              <w:ind w:right="282"/>
              <w:rPr>
                <w:rFonts w:ascii="Arial" w:hAnsi="Arial" w:cs="Arial"/>
                <w:lang w:val="en-GB"/>
              </w:rPr>
            </w:pPr>
            <w:r>
              <w:rPr>
                <w:rFonts w:ascii="Arial" w:hAnsi="Arial" w:cs="Arial"/>
                <w:sz w:val="22"/>
                <w:szCs w:val="22"/>
                <w:lang w:val="en-GB"/>
              </w:rPr>
              <w:t>Chairman SE 40</w:t>
            </w:r>
          </w:p>
          <w:p w:rsidR="00DE62D7" w:rsidRDefault="00FD414C">
            <w:pPr>
              <w:ind w:right="282"/>
              <w:rPr>
                <w:rFonts w:ascii="Arial" w:hAnsi="Arial" w:cs="Arial"/>
                <w:lang w:val="en-US" w:eastAsia="fr-FR"/>
              </w:rPr>
            </w:pPr>
            <w:r>
              <w:rPr>
                <w:rFonts w:ascii="Arial" w:hAnsi="Arial" w:cs="Arial"/>
                <w:sz w:val="22"/>
                <w:szCs w:val="22"/>
                <w:lang w:val="en-GB" w:eastAsia="fr-FR"/>
              </w:rPr>
              <w:t xml:space="preserve">Mr </w:t>
            </w:r>
            <w:proofErr w:type="spellStart"/>
            <w:r>
              <w:rPr>
                <w:rFonts w:ascii="Arial" w:hAnsi="Arial" w:cs="Arial"/>
                <w:sz w:val="22"/>
                <w:szCs w:val="22"/>
                <w:lang w:val="en-GB" w:eastAsia="fr-FR"/>
              </w:rPr>
              <w:t>Guyomard</w:t>
            </w:r>
            <w:proofErr w:type="spellEnd"/>
          </w:p>
          <w:p w:rsidR="00DE62D7" w:rsidRDefault="00DE62D7">
            <w:pPr>
              <w:ind w:right="282"/>
              <w:rPr>
                <w:rFonts w:ascii="Arial" w:hAnsi="Arial" w:cs="Arial"/>
                <w:lang w:val="en-GB"/>
              </w:rPr>
            </w:pPr>
          </w:p>
        </w:tc>
        <w:tc>
          <w:tcPr>
            <w:tcW w:w="666" w:type="dxa"/>
            <w:tcBorders>
              <w:top w:val="nil"/>
              <w:left w:val="nil"/>
              <w:bottom w:val="nil"/>
              <w:right w:val="nil"/>
            </w:tcBorders>
          </w:tcPr>
          <w:p w:rsidR="00DE62D7" w:rsidRDefault="00DE62D7">
            <w:pPr>
              <w:ind w:right="282"/>
              <w:rPr>
                <w:rFonts w:ascii="Arial" w:hAnsi="Arial" w:cs="Arial"/>
                <w:lang w:val="en-GB"/>
              </w:rPr>
            </w:pPr>
          </w:p>
          <w:p w:rsidR="00DE62D7" w:rsidRDefault="00DE62D7">
            <w:pPr>
              <w:ind w:right="282"/>
              <w:rPr>
                <w:rFonts w:ascii="Arial" w:hAnsi="Arial" w:cs="Arial"/>
                <w:lang w:val="en-GB"/>
              </w:rPr>
            </w:pPr>
          </w:p>
        </w:tc>
        <w:tc>
          <w:tcPr>
            <w:tcW w:w="2693" w:type="dxa"/>
            <w:tcBorders>
              <w:top w:val="nil"/>
              <w:left w:val="nil"/>
              <w:bottom w:val="nil"/>
              <w:right w:val="nil"/>
            </w:tcBorders>
          </w:tcPr>
          <w:p w:rsidR="00DE62D7" w:rsidRDefault="00DE62D7">
            <w:pPr>
              <w:ind w:right="282"/>
              <w:rPr>
                <w:rFonts w:ascii="Times New Roman" w:hAnsi="Times New Roman" w:cs="Times New Roman"/>
                <w:sz w:val="16"/>
                <w:szCs w:val="16"/>
                <w:lang w:val="en-GB"/>
              </w:rPr>
            </w:pPr>
          </w:p>
          <w:p w:rsidR="00DE62D7" w:rsidRDefault="00DE62D7">
            <w:pPr>
              <w:pStyle w:val="Titre1"/>
              <w:jc w:val="center"/>
              <w:rPr>
                <w:lang w:val="en-GB"/>
              </w:rPr>
            </w:pPr>
          </w:p>
        </w:tc>
      </w:tr>
      <w:tr w:rsidR="00DE62D7">
        <w:trPr>
          <w:cantSplit/>
        </w:trPr>
        <w:tc>
          <w:tcPr>
            <w:tcW w:w="6663" w:type="dxa"/>
            <w:gridSpan w:val="2"/>
            <w:tcBorders>
              <w:top w:val="nil"/>
              <w:left w:val="nil"/>
              <w:bottom w:val="nil"/>
              <w:right w:val="nil"/>
            </w:tcBorders>
          </w:tcPr>
          <w:p w:rsidR="00DE62D7" w:rsidRDefault="00313911">
            <w:pPr>
              <w:ind w:right="282"/>
              <w:rPr>
                <w:rFonts w:ascii="Arial" w:hAnsi="Arial" w:cs="Arial"/>
                <w:lang w:val="da-DK"/>
              </w:rPr>
            </w:pPr>
            <w:r>
              <w:rPr>
                <w:rFonts w:ascii="Arial" w:hAnsi="Arial" w:cs="Arial"/>
                <w:sz w:val="22"/>
                <w:szCs w:val="22"/>
                <w:lang w:val="en-GB"/>
              </w:rPr>
              <w:t>16</w:t>
            </w:r>
            <w:r>
              <w:rPr>
                <w:rFonts w:ascii="Arial" w:hAnsi="Arial" w:cs="Arial"/>
                <w:sz w:val="22"/>
                <w:szCs w:val="22"/>
                <w:vertAlign w:val="superscript"/>
                <w:lang w:val="en-GB"/>
              </w:rPr>
              <w:t>th</w:t>
            </w:r>
            <w:r>
              <w:rPr>
                <w:rFonts w:ascii="Arial" w:hAnsi="Arial" w:cs="Arial"/>
                <w:sz w:val="22"/>
                <w:szCs w:val="22"/>
                <w:lang w:val="en-GB"/>
              </w:rPr>
              <w:t xml:space="preserve"> March 2012</w:t>
            </w:r>
          </w:p>
        </w:tc>
        <w:tc>
          <w:tcPr>
            <w:tcW w:w="2693" w:type="dxa"/>
            <w:tcBorders>
              <w:top w:val="nil"/>
              <w:left w:val="nil"/>
              <w:bottom w:val="nil"/>
              <w:right w:val="nil"/>
            </w:tcBorders>
          </w:tcPr>
          <w:p w:rsidR="00DE62D7" w:rsidRDefault="00DE62D7">
            <w:pPr>
              <w:rPr>
                <w:rFonts w:ascii="Arial" w:hAnsi="Arial" w:cs="Arial"/>
                <w:lang w:val="en-GB"/>
              </w:rPr>
            </w:pPr>
          </w:p>
        </w:tc>
      </w:tr>
      <w:tr w:rsidR="00DE62D7">
        <w:trPr>
          <w:cantSplit/>
        </w:trPr>
        <w:tc>
          <w:tcPr>
            <w:tcW w:w="6663" w:type="dxa"/>
            <w:gridSpan w:val="2"/>
            <w:tcBorders>
              <w:top w:val="nil"/>
              <w:left w:val="nil"/>
              <w:bottom w:val="nil"/>
              <w:right w:val="nil"/>
            </w:tcBorders>
          </w:tcPr>
          <w:p w:rsidR="00DE62D7" w:rsidRDefault="00DE62D7">
            <w:pPr>
              <w:ind w:right="282"/>
              <w:rPr>
                <w:rFonts w:ascii="Arial" w:hAnsi="Arial" w:cs="Arial"/>
                <w:lang w:val="en-GB"/>
              </w:rPr>
            </w:pPr>
          </w:p>
        </w:tc>
        <w:tc>
          <w:tcPr>
            <w:tcW w:w="2693" w:type="dxa"/>
            <w:tcBorders>
              <w:top w:val="nil"/>
              <w:left w:val="nil"/>
              <w:bottom w:val="nil"/>
              <w:right w:val="nil"/>
            </w:tcBorders>
          </w:tcPr>
          <w:p w:rsidR="00DE62D7" w:rsidRDefault="00DE62D7">
            <w:pPr>
              <w:rPr>
                <w:rFonts w:ascii="Arial" w:hAnsi="Arial" w:cs="Arial"/>
                <w:lang w:val="en-GB"/>
              </w:rPr>
            </w:pPr>
          </w:p>
        </w:tc>
      </w:tr>
    </w:tbl>
    <w:p w:rsidR="00DE62D7" w:rsidRDefault="00DE62D7">
      <w:pPr>
        <w:pStyle w:val="Titre2"/>
        <w:ind w:left="0"/>
        <w:rPr>
          <w:rFonts w:ascii="Times New Roman" w:hAnsi="Times New Roman" w:cs="Times New Roman"/>
        </w:rPr>
      </w:pPr>
    </w:p>
    <w:p w:rsidR="00DE62D7" w:rsidRDefault="00DE62D7">
      <w:pPr>
        <w:ind w:right="282"/>
        <w:rPr>
          <w:rFonts w:ascii="Arial" w:hAnsi="Arial" w:cs="Arial"/>
          <w:lang w:val="en-GB"/>
        </w:rPr>
      </w:pPr>
      <w:r>
        <w:rPr>
          <w:rFonts w:ascii="Arial" w:hAnsi="Arial" w:cs="Arial"/>
          <w:b/>
          <w:bCs/>
          <w:lang w:val="en-US"/>
        </w:rPr>
        <w:t xml:space="preserve">Liaison Statement </w:t>
      </w:r>
      <w:r>
        <w:rPr>
          <w:rFonts w:ascii="Arial" w:hAnsi="Arial" w:cs="Arial"/>
          <w:b/>
          <w:bCs/>
          <w:lang w:val="en-GB" w:eastAsia="en-US"/>
        </w:rPr>
        <w:t>on FS interference into FSS in the band 17.7-19.7 GHz</w:t>
      </w:r>
      <w:r>
        <w:rPr>
          <w:rFonts w:ascii="Arial" w:hAnsi="Arial" w:cs="Arial"/>
          <w:b/>
          <w:bCs/>
          <w:lang w:val="en-US"/>
        </w:rPr>
        <w:t xml:space="preserve"> </w:t>
      </w:r>
    </w:p>
    <w:p w:rsidR="00DE62D7" w:rsidRDefault="00DE62D7">
      <w:pPr>
        <w:ind w:right="282"/>
        <w:rPr>
          <w:rFonts w:ascii="Arial" w:hAnsi="Arial" w:cs="Arial"/>
          <w:sz w:val="22"/>
          <w:szCs w:val="22"/>
          <w:lang w:val="en-GB"/>
        </w:rPr>
      </w:pPr>
    </w:p>
    <w:p w:rsidR="00DE62D7" w:rsidRDefault="00DE62D7">
      <w:pPr>
        <w:ind w:right="282"/>
        <w:rPr>
          <w:rFonts w:ascii="Arial" w:hAnsi="Arial" w:cs="Arial"/>
          <w:sz w:val="22"/>
          <w:szCs w:val="22"/>
          <w:lang w:val="en-GB"/>
        </w:rPr>
      </w:pPr>
    </w:p>
    <w:p w:rsidR="00DE62D7" w:rsidRDefault="00DE62D7">
      <w:pPr>
        <w:ind w:right="282"/>
        <w:rPr>
          <w:rFonts w:ascii="Arial" w:hAnsi="Arial" w:cs="Arial"/>
          <w:sz w:val="22"/>
          <w:szCs w:val="22"/>
          <w:lang w:val="en-GB"/>
        </w:rPr>
      </w:pPr>
      <w:r w:rsidRPr="00FD414C">
        <w:rPr>
          <w:rFonts w:ascii="Arial" w:hAnsi="Arial" w:cs="Arial"/>
          <w:sz w:val="22"/>
          <w:szCs w:val="22"/>
          <w:lang w:val="en-GB"/>
        </w:rPr>
        <w:t xml:space="preserve">Dear </w:t>
      </w:r>
      <w:proofErr w:type="spellStart"/>
      <w:r w:rsidRPr="00FD414C">
        <w:rPr>
          <w:rFonts w:ascii="Arial" w:hAnsi="Arial" w:cs="Arial"/>
          <w:sz w:val="22"/>
          <w:szCs w:val="22"/>
          <w:lang w:val="en-GB" w:eastAsia="fr-FR"/>
        </w:rPr>
        <w:t>Mr.</w:t>
      </w:r>
      <w:proofErr w:type="spellEnd"/>
      <w:r w:rsidRPr="00FD414C">
        <w:rPr>
          <w:rFonts w:ascii="Arial" w:hAnsi="Arial" w:cs="Arial"/>
          <w:sz w:val="22"/>
          <w:szCs w:val="22"/>
          <w:lang w:val="en-GB" w:eastAsia="fr-FR"/>
        </w:rPr>
        <w:t xml:space="preserve"> </w:t>
      </w:r>
      <w:proofErr w:type="spellStart"/>
      <w:r w:rsidR="00180056" w:rsidRPr="00FD414C">
        <w:rPr>
          <w:rFonts w:ascii="Arial" w:hAnsi="Arial" w:cs="Arial"/>
          <w:sz w:val="22"/>
          <w:szCs w:val="22"/>
          <w:lang w:val="en-GB" w:eastAsia="fr-FR"/>
        </w:rPr>
        <w:t>Guyomard</w:t>
      </w:r>
      <w:proofErr w:type="spellEnd"/>
      <w:r w:rsidRPr="00FD414C">
        <w:rPr>
          <w:rFonts w:ascii="Arial" w:hAnsi="Arial" w:cs="Arial"/>
          <w:sz w:val="22"/>
          <w:szCs w:val="22"/>
          <w:lang w:val="en-GB" w:eastAsia="fr-FR"/>
        </w:rPr>
        <w:t>,</w:t>
      </w:r>
    </w:p>
    <w:p w:rsidR="00DE62D7" w:rsidRDefault="00DE62D7">
      <w:pPr>
        <w:ind w:right="282"/>
        <w:rPr>
          <w:rFonts w:ascii="Arial" w:hAnsi="Arial" w:cs="Arial"/>
          <w:sz w:val="22"/>
          <w:szCs w:val="22"/>
          <w:lang w:val="en-GB"/>
        </w:rPr>
      </w:pPr>
    </w:p>
    <w:p w:rsidR="00313911" w:rsidRDefault="00313911">
      <w:pPr>
        <w:pStyle w:val="Corpsdetexte"/>
        <w:rPr>
          <w:rFonts w:ascii="Arial" w:hAnsi="Arial" w:cs="Arial"/>
          <w:sz w:val="22"/>
          <w:szCs w:val="22"/>
        </w:rPr>
      </w:pPr>
      <w:r>
        <w:rPr>
          <w:rFonts w:ascii="Arial" w:hAnsi="Arial" w:cs="Arial"/>
          <w:sz w:val="22"/>
          <w:szCs w:val="22"/>
        </w:rPr>
        <w:t>First of all, FM44 would like to thank SE40 for the previous two liaisons statements.</w:t>
      </w:r>
    </w:p>
    <w:p w:rsidR="00313911" w:rsidRDefault="00313911">
      <w:pPr>
        <w:pStyle w:val="Corpsdetexte"/>
        <w:rPr>
          <w:rFonts w:ascii="Arial" w:hAnsi="Arial" w:cs="Arial"/>
          <w:sz w:val="22"/>
          <w:szCs w:val="22"/>
        </w:rPr>
      </w:pPr>
    </w:p>
    <w:p w:rsidR="00DE62D7" w:rsidRDefault="00DE62D7">
      <w:pPr>
        <w:pStyle w:val="Corpsdetexte"/>
        <w:rPr>
          <w:rFonts w:ascii="Arial" w:hAnsi="Arial" w:cs="Arial"/>
          <w:sz w:val="22"/>
          <w:szCs w:val="22"/>
        </w:rPr>
      </w:pPr>
      <w:r>
        <w:rPr>
          <w:rFonts w:ascii="Arial" w:hAnsi="Arial" w:cs="Arial"/>
          <w:sz w:val="22"/>
          <w:szCs w:val="22"/>
        </w:rPr>
        <w:t>FM44 has undertaken a review of the regulatory framework applying to uncoordin</w:t>
      </w:r>
      <w:bookmarkStart w:id="0" w:name="_GoBack"/>
      <w:bookmarkEnd w:id="0"/>
      <w:r>
        <w:rPr>
          <w:rFonts w:ascii="Arial" w:hAnsi="Arial" w:cs="Arial"/>
          <w:sz w:val="22"/>
          <w:szCs w:val="22"/>
        </w:rPr>
        <w:t>ated earth stations in the FSS (space-to-Earth) in the band 17.7-19.7 GHz with the view to enhance their operating conditions</w:t>
      </w:r>
      <w:r w:rsidR="00D644A7">
        <w:rPr>
          <w:rFonts w:ascii="Arial" w:hAnsi="Arial" w:cs="Arial"/>
          <w:sz w:val="22"/>
          <w:szCs w:val="22"/>
        </w:rPr>
        <w:t xml:space="preserve"> (see attached document for your information)</w:t>
      </w:r>
      <w:r>
        <w:rPr>
          <w:rFonts w:ascii="Arial" w:hAnsi="Arial" w:cs="Arial"/>
          <w:sz w:val="22"/>
          <w:szCs w:val="22"/>
        </w:rPr>
        <w:t xml:space="preserve">. In effect, FSS uncoordinated earth stations in this band may operate within CEPT on an unprotected basis with respect to the Fixed Service (FS). Given the wide spread and increasing development of the FS in the band 17.7-19.7 GHz, only the adjacent band 19.7-20.2 GHz which is allocated exclusively to satellite services, has so far been considered by satellite operators and administrations for widespread FSS earth station deployment. However, with the development of high capacity </w:t>
      </w:r>
      <w:proofErr w:type="spellStart"/>
      <w:r>
        <w:rPr>
          <w:rFonts w:ascii="Arial" w:hAnsi="Arial" w:cs="Arial"/>
          <w:sz w:val="22"/>
          <w:szCs w:val="22"/>
        </w:rPr>
        <w:t>Ka</w:t>
      </w:r>
      <w:proofErr w:type="spellEnd"/>
      <w:r>
        <w:rPr>
          <w:rFonts w:ascii="Arial" w:hAnsi="Arial" w:cs="Arial"/>
          <w:sz w:val="22"/>
          <w:szCs w:val="22"/>
        </w:rPr>
        <w:t xml:space="preserve"> band satellites systems, and traffic asymmetry that requires more downlink spectrum than uplink, there is a critical need to examine in detail the conditions under which FSS uncoordinated earth stations would operate under acceptable FS interference conditions in the band 17.7-19.7 GHz.</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To that aim, FM44 is studying various options such as:</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Band segmentation, which may or may not be limited to rural areas.</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Dynamic channel assignment</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Use of Fixed Service assignment databases.</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 xml:space="preserve">FM44 </w:t>
      </w:r>
      <w:r w:rsidR="00180056">
        <w:rPr>
          <w:rFonts w:ascii="Arial" w:hAnsi="Arial" w:cs="Arial"/>
          <w:sz w:val="22"/>
          <w:szCs w:val="22"/>
          <w:lang w:val="en-GB"/>
        </w:rPr>
        <w:t xml:space="preserve">would like to have </w:t>
      </w:r>
      <w:r>
        <w:rPr>
          <w:rFonts w:ascii="Arial" w:hAnsi="Arial" w:cs="Arial"/>
          <w:sz w:val="22"/>
          <w:szCs w:val="22"/>
          <w:lang w:val="en-GB"/>
        </w:rPr>
        <w:t>a more accurate view on the FS/FSS sharing situation in the band 17.7-19.7 GHz to progress the work.</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FM44 would like SE40 to undertake technical studies with the view to:</w:t>
      </w:r>
    </w:p>
    <w:p w:rsidR="00DE62D7" w:rsidRDefault="00DE62D7">
      <w:pPr>
        <w:jc w:val="both"/>
        <w:rPr>
          <w:rFonts w:ascii="Arial" w:hAnsi="Arial" w:cs="Arial"/>
          <w:sz w:val="22"/>
          <w:szCs w:val="22"/>
          <w:lang w:val="en-GB"/>
        </w:rPr>
      </w:pP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Determine the probability that an earth station in the FSS receives a given level of FS interference in an area where FS is deployed.</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The amount of spectrum available for FSS use within the band 17.7-19.7 GHz on a local basis and under a given FS interference threshold.</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Characterise the FS interference environment as experienced by a FSS earth station, so that specific areas and/or sub-bands of 17.7-19.7 GHz can be identified as more favourable for FSS use.</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To the extent possible, FS deployment data representative of the actual situation in Europe should be used in order to take into account the present situation as well as future growth of FS. SE19 may provide the necessary information.</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As regards FSS characteristics, SE40 may assume the use of small size terminals (60-80 cm in diameter) operating with a geostationary satellite located above Europe.</w:t>
      </w:r>
    </w:p>
    <w:p w:rsidR="00DE62D7" w:rsidRDefault="00DE62D7">
      <w:pPr>
        <w:jc w:val="both"/>
        <w:rPr>
          <w:rFonts w:ascii="Arial" w:hAnsi="Arial" w:cs="Arial"/>
          <w:sz w:val="22"/>
          <w:szCs w:val="22"/>
          <w:lang w:val="en-GB"/>
        </w:rPr>
      </w:pPr>
    </w:p>
    <w:p w:rsidR="00DE62D7" w:rsidRDefault="00DE62D7">
      <w:pPr>
        <w:pStyle w:val="Corpsdetexte2"/>
      </w:pPr>
      <w:r>
        <w:t>FM44 would like to inform SE40 that the ACMA (Australian authority for telecommunications) has recently conducted a public consultation</w:t>
      </w:r>
      <w:r>
        <w:rPr>
          <w:rStyle w:val="Appelnotedebasdep"/>
        </w:rPr>
        <w:footnoteReference w:id="1"/>
      </w:r>
      <w:r>
        <w:t xml:space="preserve"> on uncoordinated FSS receive earth stations in portions of the </w:t>
      </w:r>
      <w:proofErr w:type="spellStart"/>
      <w:r>
        <w:t>Ka</w:t>
      </w:r>
      <w:proofErr w:type="spellEnd"/>
      <w:r>
        <w:t xml:space="preserve"> band shared with the FS. A technical study is summarized in the consultation document, and is provided to SE40 as an example of the type of information that would be useful to FM44 to progress its work.</w:t>
      </w:r>
    </w:p>
    <w:p w:rsidR="00DE62D7" w:rsidRDefault="00DE62D7">
      <w:pPr>
        <w:rPr>
          <w:rFonts w:ascii="Arial" w:hAnsi="Arial" w:cs="Arial"/>
          <w:sz w:val="22"/>
          <w:szCs w:val="22"/>
          <w:lang w:val="en-GB"/>
        </w:rPr>
      </w:pPr>
    </w:p>
    <w:p w:rsidR="00DE62D7" w:rsidRDefault="00DE62D7">
      <w:pPr>
        <w:ind w:right="282"/>
        <w:rPr>
          <w:rFonts w:ascii="Arial" w:hAnsi="Arial" w:cs="Arial"/>
          <w:sz w:val="22"/>
          <w:szCs w:val="22"/>
          <w:lang w:val="en-GB"/>
        </w:rPr>
      </w:pPr>
      <w:r>
        <w:rPr>
          <w:rFonts w:ascii="Arial" w:hAnsi="Arial" w:cs="Arial"/>
          <w:sz w:val="22"/>
          <w:szCs w:val="22"/>
          <w:lang w:val="en-GB"/>
        </w:rPr>
        <w:t>Sincerely yours,</w:t>
      </w:r>
    </w:p>
    <w:p w:rsidR="00DE62D7" w:rsidRDefault="00DE62D7">
      <w:pPr>
        <w:ind w:right="282"/>
        <w:rPr>
          <w:rFonts w:ascii="Arial" w:hAnsi="Arial" w:cs="Arial"/>
          <w:sz w:val="22"/>
          <w:szCs w:val="22"/>
          <w:lang w:val="en-GB"/>
        </w:rPr>
      </w:pPr>
    </w:p>
    <w:p w:rsidR="00DE62D7" w:rsidRDefault="00DE62D7">
      <w:pPr>
        <w:ind w:right="282"/>
        <w:rPr>
          <w:rFonts w:ascii="Arial" w:hAnsi="Arial" w:cs="Arial"/>
          <w:sz w:val="22"/>
          <w:szCs w:val="22"/>
          <w:lang w:val="en-US"/>
        </w:rPr>
      </w:pPr>
      <w:r>
        <w:rPr>
          <w:rFonts w:ascii="Arial" w:hAnsi="Arial" w:cs="Arial"/>
          <w:sz w:val="22"/>
          <w:szCs w:val="22"/>
          <w:lang w:val="en-GB"/>
        </w:rPr>
        <w:t xml:space="preserve">Benoist </w:t>
      </w:r>
      <w:proofErr w:type="spellStart"/>
      <w:r>
        <w:rPr>
          <w:rFonts w:ascii="Arial" w:hAnsi="Arial" w:cs="Arial"/>
          <w:sz w:val="22"/>
          <w:szCs w:val="22"/>
          <w:lang w:val="en-US"/>
        </w:rPr>
        <w:t>Deschamps</w:t>
      </w:r>
      <w:proofErr w:type="spellEnd"/>
    </w:p>
    <w:p w:rsidR="00DE62D7" w:rsidRDefault="00DE62D7">
      <w:pPr>
        <w:ind w:right="282"/>
        <w:rPr>
          <w:rFonts w:ascii="Arial" w:hAnsi="Arial" w:cs="Arial"/>
          <w:sz w:val="22"/>
          <w:szCs w:val="22"/>
          <w:lang w:val="en-GB"/>
        </w:rPr>
      </w:pPr>
      <w:r>
        <w:rPr>
          <w:rFonts w:ascii="Arial" w:hAnsi="Arial" w:cs="Arial"/>
          <w:sz w:val="22"/>
          <w:szCs w:val="22"/>
          <w:lang w:val="en-GB"/>
        </w:rPr>
        <w:t>FM PT44 Chairman</w:t>
      </w:r>
    </w:p>
    <w:p w:rsidR="00DE62D7" w:rsidRDefault="00DE62D7">
      <w:pPr>
        <w:rPr>
          <w:rStyle w:val="Lienhypertexte"/>
          <w:rFonts w:ascii="Arial" w:hAnsi="Arial" w:cs="Arial"/>
          <w:sz w:val="22"/>
          <w:szCs w:val="22"/>
        </w:rPr>
      </w:pPr>
      <w:r w:rsidRPr="00FD414C">
        <w:rPr>
          <w:rFonts w:ascii="Arial" w:hAnsi="Arial" w:cs="Arial"/>
          <w:sz w:val="22"/>
          <w:szCs w:val="22"/>
          <w:lang w:val="en-GB"/>
        </w:rPr>
        <w:t>Email:</w:t>
      </w:r>
      <w:r w:rsidRPr="00FD414C">
        <w:rPr>
          <w:rFonts w:ascii="Arial" w:hAnsi="Arial" w:cs="Arial"/>
          <w:sz w:val="22"/>
          <w:szCs w:val="22"/>
          <w:lang w:val="en-GB"/>
        </w:rPr>
        <w:tab/>
      </w:r>
      <w:r>
        <w:rPr>
          <w:rStyle w:val="apple-style-span"/>
          <w:color w:val="000000"/>
          <w:sz w:val="22"/>
          <w:szCs w:val="22"/>
        </w:rPr>
        <w:t xml:space="preserve"> </w:t>
      </w:r>
      <w:hyperlink r:id="rId9" w:history="1">
        <w:r>
          <w:rPr>
            <w:rStyle w:val="Lienhypertexte"/>
            <w:rFonts w:ascii="Arial" w:hAnsi="Arial" w:cs="Arial"/>
            <w:sz w:val="22"/>
            <w:szCs w:val="22"/>
          </w:rPr>
          <w:t>deschamps@anfr.fr</w:t>
        </w:r>
      </w:hyperlink>
    </w:p>
    <w:p w:rsidR="00DE62D7" w:rsidRDefault="00DE62D7">
      <w:pPr>
        <w:rPr>
          <w:rStyle w:val="Lienhypertexte"/>
          <w:rFonts w:ascii="Arial" w:hAnsi="Arial" w:cs="Arial"/>
          <w:sz w:val="22"/>
          <w:szCs w:val="22"/>
        </w:rPr>
      </w:pPr>
    </w:p>
    <w:p w:rsidR="00DE62D7" w:rsidRDefault="00DE62D7">
      <w:pPr>
        <w:rPr>
          <w:rStyle w:val="Lienhypertexte"/>
          <w:rFonts w:ascii="Arial" w:hAnsi="Arial" w:cs="Arial"/>
          <w:sz w:val="22"/>
          <w:szCs w:val="22"/>
        </w:rPr>
      </w:pPr>
    </w:p>
    <w:p w:rsidR="00DE62D7" w:rsidRDefault="00DE62D7">
      <w:pPr>
        <w:rPr>
          <w:rStyle w:val="Lienhypertexte"/>
          <w:rFonts w:ascii="Arial" w:hAnsi="Arial" w:cs="Arial"/>
          <w:sz w:val="22"/>
          <w:szCs w:val="22"/>
        </w:rPr>
      </w:pPr>
    </w:p>
    <w:p w:rsidR="00DE62D7" w:rsidRDefault="00D644A7">
      <w:pPr>
        <w:rPr>
          <w:rFonts w:ascii="Arial" w:hAnsi="Arial" w:cs="Arial"/>
          <w:sz w:val="22"/>
          <w:szCs w:val="22"/>
        </w:rPr>
      </w:pPr>
      <w:r>
        <w:rPr>
          <w:rFonts w:ascii="Arial" w:hAnsi="Arial" w:cs="Arial"/>
          <w:sz w:val="22"/>
          <w:szCs w:val="22"/>
        </w:rPr>
        <w:t xml:space="preserve">Att.: </w:t>
      </w:r>
      <w:r w:rsidR="00313911">
        <w:rPr>
          <w:rFonts w:ascii="Arial" w:hAnsi="Arial" w:cs="Arial"/>
          <w:sz w:val="22"/>
          <w:szCs w:val="22"/>
        </w:rPr>
        <w:t>FM44(12)018_Annex 9</w:t>
      </w:r>
    </w:p>
    <w:sectPr w:rsidR="00DE62D7" w:rsidSect="00DE62D7">
      <w:footerReference w:type="default" r:id="rId10"/>
      <w:footerReference w:type="first" r:id="rId11"/>
      <w:pgSz w:w="11907" w:h="16840" w:code="9"/>
      <w:pgMar w:top="851" w:right="1418" w:bottom="1134"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E12" w:rsidRDefault="00196E12">
      <w:pPr>
        <w:rPr>
          <w:rFonts w:ascii="Times New Roman" w:hAnsi="Times New Roman" w:cs="Times New Roman"/>
        </w:rPr>
      </w:pPr>
      <w:r>
        <w:rPr>
          <w:rFonts w:ascii="Times New Roman" w:hAnsi="Times New Roman" w:cs="Times New Roman"/>
        </w:rPr>
        <w:separator/>
      </w:r>
    </w:p>
  </w:endnote>
  <w:endnote w:type="continuationSeparator" w:id="0">
    <w:p w:rsidR="00196E12" w:rsidRDefault="00196E12">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Antique Olv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2D7" w:rsidRDefault="00DE62D7">
    <w:pPr>
      <w:pStyle w:val="Pieddepage"/>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313911">
      <w:rPr>
        <w:rFonts w:ascii="Times New Roman" w:hAnsi="Times New Roman" w:cs="Times New Roman"/>
        <w:noProof/>
      </w:rPr>
      <w:t>2</w:t>
    </w:r>
    <w:r>
      <w:rPr>
        <w:rFonts w:ascii="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2D7" w:rsidRDefault="00DE62D7">
    <w:pPr>
      <w:pStyle w:val="Pieddepage"/>
      <w:tabs>
        <w:tab w:val="right" w:pos="9356"/>
      </w:tabs>
      <w:rPr>
        <w:rFonts w:ascii="Times New Roman" w:hAnsi="Times New Roman" w:cs="Times New Roman"/>
        <w:sz w:val="20"/>
        <w:szCs w:val="20"/>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E12" w:rsidRDefault="00196E12">
      <w:pPr>
        <w:rPr>
          <w:rFonts w:ascii="Times New Roman" w:hAnsi="Times New Roman" w:cs="Times New Roman"/>
        </w:rPr>
      </w:pPr>
      <w:r>
        <w:rPr>
          <w:rFonts w:ascii="Times New Roman" w:hAnsi="Times New Roman" w:cs="Times New Roman"/>
        </w:rPr>
        <w:separator/>
      </w:r>
    </w:p>
  </w:footnote>
  <w:footnote w:type="continuationSeparator" w:id="0">
    <w:p w:rsidR="00196E12" w:rsidRDefault="00196E12">
      <w:pPr>
        <w:rPr>
          <w:rFonts w:ascii="Times New Roman" w:hAnsi="Times New Roman" w:cs="Times New Roman"/>
        </w:rPr>
      </w:pPr>
      <w:r>
        <w:rPr>
          <w:rFonts w:ascii="Times New Roman" w:hAnsi="Times New Roman" w:cs="Times New Roman"/>
        </w:rPr>
        <w:continuationSeparator/>
      </w:r>
    </w:p>
  </w:footnote>
  <w:footnote w:id="1">
    <w:p w:rsidR="00DE62D7" w:rsidRPr="003F17F3" w:rsidRDefault="00DE62D7">
      <w:pPr>
        <w:pStyle w:val="Notedebasdepage"/>
        <w:rPr>
          <w:rFonts w:cs="Times New Roman"/>
        </w:rPr>
      </w:pPr>
      <w:r>
        <w:rPr>
          <w:rStyle w:val="Appelnotedebasdep"/>
        </w:rPr>
        <w:footnoteRef/>
      </w:r>
      <w:r>
        <w:t xml:space="preserve"> URL: http://www.acma.gov.au/WEB/STANDARD/pc=PC_410220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5764"/>
    <w:multiLevelType w:val="hybridMultilevel"/>
    <w:tmpl w:val="33A47BC8"/>
    <w:lvl w:ilvl="0" w:tplc="43326230">
      <w:start w:val="8"/>
      <w:numFmt w:val="bullet"/>
      <w:lvlText w:val="-"/>
      <w:lvlJc w:val="left"/>
      <w:pPr>
        <w:tabs>
          <w:tab w:val="num" w:pos="720"/>
        </w:tabs>
        <w:ind w:left="720" w:hanging="360"/>
      </w:pPr>
      <w:rPr>
        <w:rFonts w:ascii="Times New Roman" w:eastAsia="Batang" w:hAnsi="Times New Roman" w:hint="default"/>
        <w:b w:val="0"/>
        <w:bCs w:val="0"/>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
    <w:nsid w:val="117A3BD7"/>
    <w:multiLevelType w:val="hybridMultilevel"/>
    <w:tmpl w:val="EFAC183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18C16549"/>
    <w:multiLevelType w:val="hybridMultilevel"/>
    <w:tmpl w:val="F4888636"/>
    <w:lvl w:ilvl="0" w:tplc="0409000F">
      <w:start w:val="1"/>
      <w:numFmt w:val="decimal"/>
      <w:lvlText w:val="%1."/>
      <w:lvlJc w:val="left"/>
      <w:pPr>
        <w:ind w:left="720"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3">
    <w:nsid w:val="335A4C30"/>
    <w:multiLevelType w:val="hybridMultilevel"/>
    <w:tmpl w:val="F26A64CA"/>
    <w:lvl w:ilvl="0" w:tplc="97A4EBE2">
      <w:start w:val="26"/>
      <w:numFmt w:val="bullet"/>
      <w:lvlText w:val="-"/>
      <w:lvlJc w:val="left"/>
      <w:pPr>
        <w:tabs>
          <w:tab w:val="num" w:pos="720"/>
        </w:tabs>
        <w:ind w:left="720" w:hanging="360"/>
      </w:pPr>
      <w:rPr>
        <w:rFonts w:ascii="Times New Roman CYR" w:eastAsia="Times New Roman" w:hAnsi="Times New Roman CYR"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37BE3C34"/>
    <w:multiLevelType w:val="hybridMultilevel"/>
    <w:tmpl w:val="A1188E74"/>
    <w:lvl w:ilvl="0" w:tplc="0409000F">
      <w:start w:val="1"/>
      <w:numFmt w:val="decimal"/>
      <w:lvlText w:val="%1."/>
      <w:lvlJc w:val="left"/>
      <w:pPr>
        <w:tabs>
          <w:tab w:val="num" w:pos="720"/>
        </w:tabs>
        <w:ind w:left="720" w:hanging="360"/>
      </w:pPr>
      <w:rPr>
        <w:rFonts w:ascii="Times New Roman" w:hAnsi="Times New Roman" w:cs="Times New Roman"/>
      </w:rPr>
    </w:lvl>
    <w:lvl w:ilvl="1" w:tplc="8B62A986">
      <w:start w:val="2"/>
      <w:numFmt w:val="bullet"/>
      <w:lvlText w:val="-"/>
      <w:lvlJc w:val="left"/>
      <w:pPr>
        <w:tabs>
          <w:tab w:val="num" w:pos="1440"/>
        </w:tabs>
        <w:ind w:left="1440" w:hanging="360"/>
      </w:pPr>
      <w:rPr>
        <w:rFonts w:ascii="Arial" w:eastAsia="Times New Roman" w:hAnsi="Arial"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5D665D22"/>
    <w:multiLevelType w:val="hybridMultilevel"/>
    <w:tmpl w:val="8D3A8C8A"/>
    <w:lvl w:ilvl="0" w:tplc="3FD2AB00">
      <w:start w:val="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720"/>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2D7"/>
    <w:rsid w:val="0011491F"/>
    <w:rsid w:val="00180056"/>
    <w:rsid w:val="00196E12"/>
    <w:rsid w:val="00313911"/>
    <w:rsid w:val="00362BB1"/>
    <w:rsid w:val="003F17F3"/>
    <w:rsid w:val="007C13A7"/>
    <w:rsid w:val="00D644A7"/>
    <w:rsid w:val="00DE62D7"/>
    <w:rsid w:val="00FD41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w:eastAsia="MS ??" w:hAnsi="Times" w:cs="Times"/>
      <w:sz w:val="24"/>
      <w:szCs w:val="24"/>
      <w:lang w:val="nb-NO" w:eastAsia="de-DE"/>
    </w:rPr>
  </w:style>
  <w:style w:type="paragraph" w:styleId="Titre1">
    <w:name w:val="heading 1"/>
    <w:aliases w:val="H1,h1,h11,h12,h13,h14,h15,h16,h17,h111,h121,h131,h141,h151,h161,h18,h112,h122,h132,h142,h152,h162,h19,h113,h123,h133,h143,h153,h163,1,l1,II+,I,Section Head,Chapter Heading,h:1,h:1app,app heading 1,Head 1 (Chapter heading),Titre§,H11"/>
    <w:basedOn w:val="Normal"/>
    <w:next w:val="Normal"/>
    <w:link w:val="Titre1Car"/>
    <w:uiPriority w:val="99"/>
    <w:qFormat/>
    <w:pPr>
      <w:keepNext/>
      <w:ind w:right="282"/>
      <w:outlineLvl w:val="0"/>
    </w:pPr>
    <w:rPr>
      <w:rFonts w:ascii="Arial" w:hAnsi="Arial" w:cs="Arial"/>
      <w:b/>
      <w:bCs/>
      <w:color w:val="808080"/>
      <w:sz w:val="28"/>
      <w:szCs w:val="28"/>
    </w:rPr>
  </w:style>
  <w:style w:type="paragraph" w:styleId="Titre2">
    <w:name w:val="heading 2"/>
    <w:aliases w:val="UNDERRUBRIK 1-2,h2,Head 2,l2,List level 2,Sub-Heading,A,1st level heading,level 2 no toc,2nd level,Titre2,h:2,h:2app,H2,2,level 2,Head2A,PA Major Section,Major Section,Head2,Header 2,Level 2 Head,Heading 2 Hidden,Titre3,Prophead 2,Header2"/>
    <w:basedOn w:val="Normal"/>
    <w:next w:val="Normal"/>
    <w:link w:val="Titre2Car"/>
    <w:uiPriority w:val="99"/>
    <w:qFormat/>
    <w:pPr>
      <w:keepNext/>
      <w:ind w:left="426" w:right="282"/>
      <w:outlineLvl w:val="1"/>
    </w:pPr>
    <w:rPr>
      <w:rFonts w:ascii="Arial" w:hAnsi="Arial" w:cs="Arial"/>
      <w:b/>
      <w:bCs/>
      <w:sz w:val="22"/>
      <w:szCs w:val="22"/>
      <w:lang w:val="en-GB"/>
    </w:rPr>
  </w:style>
  <w:style w:type="paragraph" w:styleId="Titre3">
    <w:name w:val="heading 3"/>
    <w:aliases w:val="h3"/>
    <w:basedOn w:val="Titre1"/>
    <w:next w:val="Normal"/>
    <w:link w:val="Titre3Car"/>
    <w:uiPriority w:val="99"/>
    <w:qFormat/>
    <w:pPr>
      <w:keepLines/>
      <w:tabs>
        <w:tab w:val="left" w:pos="794"/>
        <w:tab w:val="left" w:pos="1191"/>
        <w:tab w:val="left" w:pos="1588"/>
        <w:tab w:val="left" w:pos="1985"/>
      </w:tabs>
      <w:spacing w:before="160"/>
      <w:ind w:right="0"/>
      <w:outlineLvl w:val="2"/>
    </w:pPr>
    <w:rPr>
      <w:rFonts w:ascii="Times New Roman" w:hAnsi="Times New Roman" w:cs="Times New Roman"/>
      <w:color w:val="auto"/>
      <w:sz w:val="24"/>
      <w:szCs w:val="24"/>
      <w:lang w:val="en-GB" w:eastAsia="ja-JP"/>
    </w:rPr>
  </w:style>
  <w:style w:type="paragraph" w:styleId="Titre5">
    <w:name w:val="heading 5"/>
    <w:basedOn w:val="Normal"/>
    <w:next w:val="Normal"/>
    <w:link w:val="Titre5Car"/>
    <w:uiPriority w:val="99"/>
    <w:qFormat/>
    <w:pPr>
      <w:keepNext/>
      <w:ind w:right="282"/>
      <w:jc w:val="right"/>
      <w:outlineLvl w:val="4"/>
    </w:pPr>
    <w:rPr>
      <w:b/>
      <w:bCs/>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11 Car,h12 Car,h13 Car,h14 Car,h15 Car,h16 Car,h17 Car,h111 Car,h121 Car,h131 Car,h141 Car,h151 Car,h161 Car,h18 Car,h112 Car,h122 Car,h132 Car,h142 Car,h152 Car,h162 Car,h19 Car,h113 Car,h123 Car,h133 Car,h143 Car,h153 Car"/>
    <w:link w:val="Titre1"/>
    <w:uiPriority w:val="99"/>
    <w:rPr>
      <w:rFonts w:ascii="Arial" w:hAnsi="Arial" w:cs="Arial"/>
      <w:b/>
      <w:bCs/>
      <w:color w:val="808080"/>
      <w:sz w:val="28"/>
      <w:szCs w:val="28"/>
      <w:lang w:val="nb-NO" w:eastAsia="de-DE"/>
    </w:rPr>
  </w:style>
  <w:style w:type="character" w:customStyle="1" w:styleId="Titre2Car">
    <w:name w:val="Titre 2 Car"/>
    <w:aliases w:val="UNDERRUBRIK 1-2 Car,h2 Car,Head 2 Car,l2 Car,List level 2 Car,Sub-Heading Car,A Car,1st level heading Car,level 2 no toc Car,2nd level Car,Titre2 Car,h:2 Car,h:2app Car,H2 Car,2 Car,level 2 Car,Head2A Car,PA Major Section Car,Head2 Car"/>
    <w:link w:val="Titre2"/>
    <w:uiPriority w:val="99"/>
    <w:rPr>
      <w:rFonts w:ascii="Arial" w:hAnsi="Arial" w:cs="Arial"/>
      <w:b/>
      <w:bCs/>
      <w:sz w:val="22"/>
      <w:szCs w:val="22"/>
      <w:lang w:val="en-GB" w:eastAsia="de-DE"/>
    </w:rPr>
  </w:style>
  <w:style w:type="character" w:customStyle="1" w:styleId="Titre3Car">
    <w:name w:val="Titre 3 Car"/>
    <w:aliases w:val="h3 Car"/>
    <w:link w:val="Titre3"/>
    <w:uiPriority w:val="99"/>
    <w:rPr>
      <w:rFonts w:ascii="Arial" w:hAnsi="Arial" w:cs="Arial"/>
      <w:b/>
      <w:bCs/>
      <w:sz w:val="24"/>
      <w:szCs w:val="24"/>
      <w:lang w:val="en-GB"/>
    </w:rPr>
  </w:style>
  <w:style w:type="character" w:customStyle="1" w:styleId="Titre5Car">
    <w:name w:val="Titre 5 Car"/>
    <w:link w:val="Titre5"/>
    <w:uiPriority w:val="99"/>
    <w:rPr>
      <w:rFonts w:ascii="Times" w:hAnsi="Times" w:cs="Times"/>
      <w:b/>
      <w:bCs/>
      <w:noProof/>
      <w:sz w:val="24"/>
      <w:szCs w:val="24"/>
      <w:lang w:val="nb-NO" w:eastAsia="de-DE"/>
    </w:rPr>
  </w:style>
  <w:style w:type="paragraph" w:styleId="Pieddepage">
    <w:name w:val="footer"/>
    <w:basedOn w:val="Normal"/>
    <w:link w:val="PieddepageCar"/>
    <w:uiPriority w:val="99"/>
    <w:pPr>
      <w:tabs>
        <w:tab w:val="center" w:pos="4819"/>
        <w:tab w:val="right" w:pos="9071"/>
      </w:tabs>
    </w:pPr>
  </w:style>
  <w:style w:type="character" w:customStyle="1" w:styleId="PieddepageCar">
    <w:name w:val="Pied de page Car"/>
    <w:link w:val="Pieddepage"/>
    <w:uiPriority w:val="99"/>
    <w:rPr>
      <w:rFonts w:ascii="Times" w:hAnsi="Times" w:cs="Times"/>
      <w:sz w:val="24"/>
      <w:szCs w:val="24"/>
      <w:lang w:val="nb-NO" w:eastAsia="de-DE"/>
    </w:rPr>
  </w:style>
  <w:style w:type="character" w:styleId="Lienhypertexte">
    <w:name w:val="Hyperlink"/>
    <w:uiPriority w:val="99"/>
    <w:rPr>
      <w:rFonts w:ascii="Times New Roman" w:hAnsi="Times New Roman" w:cs="Times New Roman"/>
      <w:color w:val="0000FF"/>
      <w:u w:val="single"/>
    </w:rPr>
  </w:style>
  <w:style w:type="paragraph" w:styleId="Textedebulles">
    <w:name w:val="Balloon Text"/>
    <w:basedOn w:val="Normal"/>
    <w:link w:val="TextedebullesCar"/>
    <w:uiPriority w:val="99"/>
    <w:rPr>
      <w:rFonts w:ascii="Lucida Grande" w:hAnsi="Lucida Grande" w:cs="Lucida Grande"/>
      <w:sz w:val="18"/>
      <w:szCs w:val="18"/>
    </w:rPr>
  </w:style>
  <w:style w:type="character" w:customStyle="1" w:styleId="TextedebullesCar">
    <w:name w:val="Texte de bulles Car"/>
    <w:link w:val="Textedebulles"/>
    <w:uiPriority w:val="99"/>
    <w:rPr>
      <w:rFonts w:ascii="Lucida Grande" w:hAnsi="Lucida Grande" w:cs="Lucida Grande"/>
      <w:sz w:val="18"/>
      <w:szCs w:val="18"/>
      <w:lang w:val="nb-NO" w:eastAsia="de-DE"/>
    </w:rPr>
  </w:style>
  <w:style w:type="character" w:customStyle="1" w:styleId="apple-style-span">
    <w:name w:val="apple-style-span"/>
    <w:uiPriority w:val="99"/>
  </w:style>
  <w:style w:type="paragraph" w:customStyle="1" w:styleId="SimonsStyle">
    <w:name w:val="Simon's Style"/>
    <w:basedOn w:val="Normal"/>
    <w:uiPriority w:val="99"/>
    <w:pPr>
      <w:overflowPunct/>
      <w:autoSpaceDE/>
      <w:autoSpaceDN/>
      <w:adjustRightInd/>
      <w:textAlignment w:val="auto"/>
    </w:pPr>
    <w:rPr>
      <w:rFonts w:ascii="Antique Olv (W1)" w:hAnsi="Antique Olv (W1)" w:cs="Antique Olv (W1)"/>
      <w:sz w:val="20"/>
      <w:szCs w:val="20"/>
      <w:lang w:val="en-GB" w:eastAsia="en-US"/>
    </w:rPr>
  </w:style>
  <w:style w:type="paragraph" w:styleId="Titre">
    <w:name w:val="Title"/>
    <w:basedOn w:val="Normal"/>
    <w:link w:val="TitreCar"/>
    <w:uiPriority w:val="99"/>
    <w:qFormat/>
    <w:pPr>
      <w:tabs>
        <w:tab w:val="right" w:pos="3527"/>
      </w:tabs>
      <w:overflowPunct/>
      <w:adjustRightInd/>
      <w:jc w:val="center"/>
      <w:textAlignment w:val="auto"/>
    </w:pPr>
    <w:rPr>
      <w:rFonts w:ascii="Times New Roman" w:hAnsi="Times New Roman" w:cs="Times New Roman"/>
      <w:b/>
      <w:bCs/>
      <w:i/>
      <w:iCs/>
      <w:sz w:val="28"/>
      <w:szCs w:val="28"/>
      <w:lang w:val="en-GB" w:eastAsia="fr-FR"/>
    </w:rPr>
  </w:style>
  <w:style w:type="character" w:customStyle="1" w:styleId="TitreCar">
    <w:name w:val="Titre Car"/>
    <w:link w:val="Titre"/>
    <w:uiPriority w:val="99"/>
    <w:rPr>
      <w:rFonts w:ascii="Times New Roman" w:hAnsi="Times New Roman" w:cs="Times New Roman"/>
      <w:b/>
      <w:bCs/>
      <w:i/>
      <w:iCs/>
      <w:sz w:val="28"/>
      <w:szCs w:val="28"/>
      <w:lang w:val="en-GB" w:eastAsia="fr-FR"/>
    </w:rPr>
  </w:style>
  <w:style w:type="character" w:customStyle="1" w:styleId="longtext">
    <w:name w:val="long_text"/>
    <w:uiPriority w:val="99"/>
    <w:rPr>
      <w:rFonts w:ascii="Times New Roman" w:hAnsi="Times New Roman" w:cs="Times New Roman"/>
    </w:rPr>
  </w:style>
  <w:style w:type="character" w:customStyle="1" w:styleId="hps">
    <w:name w:val="hps"/>
    <w:uiPriority w:val="99"/>
    <w:rPr>
      <w:rFonts w:ascii="Times New Roman" w:hAnsi="Times New Roman" w:cs="Times New Roman"/>
    </w:rPr>
  </w:style>
  <w:style w:type="paragraph" w:styleId="Paragraphedeliste">
    <w:name w:val="List Paragraph"/>
    <w:basedOn w:val="Normal"/>
    <w:uiPriority w:val="99"/>
    <w:qFormat/>
    <w:pPr>
      <w:ind w:left="720"/>
    </w:pPr>
  </w:style>
  <w:style w:type="paragraph" w:styleId="En-tte">
    <w:name w:val="header"/>
    <w:basedOn w:val="Normal"/>
    <w:link w:val="En-tteCar"/>
    <w:uiPriority w:val="99"/>
    <w:pPr>
      <w:tabs>
        <w:tab w:val="center" w:pos="4320"/>
        <w:tab w:val="right" w:pos="8640"/>
      </w:tabs>
    </w:pPr>
  </w:style>
  <w:style w:type="character" w:customStyle="1" w:styleId="En-tteCar">
    <w:name w:val="En-tête Car"/>
    <w:link w:val="En-tte"/>
    <w:uiPriority w:val="99"/>
    <w:rPr>
      <w:rFonts w:ascii="Times" w:hAnsi="Times" w:cs="Times"/>
      <w:sz w:val="24"/>
      <w:szCs w:val="24"/>
      <w:lang w:val="nb-NO" w:eastAsia="de-DE"/>
    </w:rPr>
  </w:style>
  <w:style w:type="paragraph" w:styleId="Corpsdetexte">
    <w:name w:val="Body Text"/>
    <w:basedOn w:val="Normal"/>
    <w:link w:val="CorpsdetexteCar"/>
    <w:uiPriority w:val="99"/>
    <w:pPr>
      <w:overflowPunct/>
      <w:autoSpaceDE/>
      <w:autoSpaceDN/>
      <w:adjustRightInd/>
      <w:jc w:val="both"/>
      <w:textAlignment w:val="auto"/>
    </w:pPr>
    <w:rPr>
      <w:rFonts w:ascii="MS ??" w:hAnsi="Calibri" w:cs="MS ??"/>
      <w:lang w:val="en-GB" w:eastAsia="fr-FR"/>
    </w:rPr>
  </w:style>
  <w:style w:type="character" w:customStyle="1" w:styleId="CorpsdetexteCar">
    <w:name w:val="Corps de texte Car"/>
    <w:link w:val="Corpsdetexte"/>
    <w:uiPriority w:val="99"/>
    <w:rPr>
      <w:rFonts w:ascii="Times" w:eastAsia="MS ??" w:hAnsi="Times" w:cs="Times"/>
      <w:sz w:val="24"/>
      <w:szCs w:val="24"/>
      <w:lang w:val="nb-NO" w:eastAsia="de-DE"/>
    </w:rPr>
  </w:style>
  <w:style w:type="paragraph" w:styleId="Corpsdetexte2">
    <w:name w:val="Body Text 2"/>
    <w:basedOn w:val="Normal"/>
    <w:link w:val="Corpsdetexte2Car"/>
    <w:uiPriority w:val="99"/>
    <w:pPr>
      <w:jc w:val="both"/>
    </w:pPr>
    <w:rPr>
      <w:rFonts w:ascii="Arial" w:hAnsi="Arial" w:cs="Arial"/>
      <w:sz w:val="22"/>
      <w:szCs w:val="22"/>
      <w:lang w:val="en-GB"/>
    </w:rPr>
  </w:style>
  <w:style w:type="character" w:customStyle="1" w:styleId="Corpsdetexte2Car">
    <w:name w:val="Corps de texte 2 Car"/>
    <w:link w:val="Corpsdetexte2"/>
    <w:uiPriority w:val="99"/>
    <w:rPr>
      <w:rFonts w:ascii="Times" w:eastAsia="MS ??" w:hAnsi="Times" w:cs="Times"/>
      <w:sz w:val="24"/>
      <w:szCs w:val="24"/>
      <w:lang w:val="nb-NO" w:eastAsia="de-DE"/>
    </w:rPr>
  </w:style>
  <w:style w:type="paragraph" w:styleId="Notedebasdepage">
    <w:name w:val="footnote text"/>
    <w:basedOn w:val="Normal"/>
    <w:link w:val="NotedebasdepageCar"/>
    <w:uiPriority w:val="99"/>
    <w:rPr>
      <w:sz w:val="20"/>
      <w:szCs w:val="20"/>
    </w:rPr>
  </w:style>
  <w:style w:type="character" w:customStyle="1" w:styleId="NotedebasdepageCar">
    <w:name w:val="Note de bas de page Car"/>
    <w:link w:val="Notedebasdepage"/>
    <w:uiPriority w:val="99"/>
    <w:rPr>
      <w:rFonts w:ascii="Times" w:eastAsia="MS ??" w:hAnsi="Times" w:cs="Times"/>
      <w:sz w:val="20"/>
      <w:szCs w:val="20"/>
      <w:lang w:val="nb-NO" w:eastAsia="de-DE"/>
    </w:rPr>
  </w:style>
  <w:style w:type="character" w:styleId="Appelnotedebasdep">
    <w:name w:val="footnote reference"/>
    <w:uiPriority w:val="99"/>
    <w:rPr>
      <w:rFonts w:ascii="Times New Roman" w:hAnsi="Times New Roman"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schamps@anfr.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479</Words>
  <Characters>2635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CGP Solutions</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Christiansen</dc:creator>
  <cp:lastModifiedBy>DESCHAMPS Benoist</cp:lastModifiedBy>
  <cp:revision>2</cp:revision>
  <dcterms:created xsi:type="dcterms:W3CDTF">2012-03-15T21:33:00Z</dcterms:created>
  <dcterms:modified xsi:type="dcterms:W3CDTF">2012-03-15T21:33:00Z</dcterms:modified>
</cp:coreProperties>
</file>